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AF" w:rsidRDefault="009443AF" w:rsidP="009443AF">
      <w:pPr>
        <w:jc w:val="center"/>
        <w:rPr>
          <w:b/>
          <w:sz w:val="40"/>
        </w:rPr>
      </w:pPr>
      <w:r>
        <w:rPr>
          <w:b/>
          <w:sz w:val="40"/>
        </w:rPr>
        <w:t>Zaključci i preporuke poslovnog sektora o tranziciji Hrvatske prema klimatskoj neutralnosti</w:t>
      </w:r>
    </w:p>
    <w:p w:rsidR="009443AF" w:rsidRPr="009443AF" w:rsidRDefault="009443AF" w:rsidP="009443AF">
      <w:pPr>
        <w:jc w:val="center"/>
        <w:rPr>
          <w:rFonts w:cstheme="minorHAnsi"/>
          <w:b/>
          <w:sz w:val="24"/>
          <w:szCs w:val="24"/>
        </w:rPr>
      </w:pPr>
    </w:p>
    <w:p w:rsidR="009443AF" w:rsidRPr="009443AF" w:rsidRDefault="009443AF" w:rsidP="009443AF">
      <w:pPr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Ovaj set zaključaka i preporuka sastavljen je na temelju Panel rasprave s poslovnim sektorom o tranziciji Hrvatske prema klimatskoj neutralnosti održanoj 20.9.2021. te rezultata ankete koju je po završetku 16.9.</w:t>
      </w:r>
      <w:r w:rsidR="00E06D16">
        <w:rPr>
          <w:rFonts w:cstheme="minorHAnsi"/>
          <w:sz w:val="24"/>
          <w:szCs w:val="24"/>
        </w:rPr>
        <w:t>2021.</w:t>
      </w:r>
      <w:r w:rsidRPr="009443AF">
        <w:rPr>
          <w:rFonts w:cstheme="minorHAnsi"/>
          <w:sz w:val="24"/>
          <w:szCs w:val="24"/>
        </w:rPr>
        <w:t xml:space="preserve"> ispunilo 63 člana poslovnog sektora.</w:t>
      </w:r>
    </w:p>
    <w:p w:rsidR="009443AF" w:rsidRPr="009443AF" w:rsidRDefault="009443AF" w:rsidP="009443AF">
      <w:p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U panel raspravi sudjelovali su </w:t>
      </w:r>
      <w:proofErr w:type="spellStart"/>
      <w:r w:rsidRPr="009443AF">
        <w:rPr>
          <w:rFonts w:cstheme="minorHAnsi"/>
          <w:sz w:val="24"/>
          <w:szCs w:val="24"/>
        </w:rPr>
        <w:t>panelisti</w:t>
      </w:r>
      <w:proofErr w:type="spellEnd"/>
      <w:r w:rsidRPr="009443AF">
        <w:rPr>
          <w:rFonts w:cstheme="minorHAnsi"/>
          <w:sz w:val="24"/>
          <w:szCs w:val="24"/>
        </w:rPr>
        <w:t>:</w:t>
      </w:r>
    </w:p>
    <w:p w:rsidR="009443AF" w:rsidRPr="009443AF" w:rsidRDefault="009443AF" w:rsidP="009443A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Jasminka </w:t>
      </w:r>
      <w:proofErr w:type="spellStart"/>
      <w:r w:rsidRPr="009443AF">
        <w:rPr>
          <w:rFonts w:cstheme="minorHAnsi"/>
          <w:sz w:val="24"/>
          <w:szCs w:val="24"/>
        </w:rPr>
        <w:t>Rojko</w:t>
      </w:r>
      <w:proofErr w:type="spellEnd"/>
      <w:r w:rsidRPr="009443AF">
        <w:rPr>
          <w:rFonts w:cstheme="minorHAnsi"/>
          <w:sz w:val="24"/>
          <w:szCs w:val="24"/>
        </w:rPr>
        <w:t xml:space="preserve">, </w:t>
      </w:r>
      <w:proofErr w:type="spellStart"/>
      <w:r w:rsidRPr="009443AF">
        <w:rPr>
          <w:rFonts w:cstheme="minorHAnsi"/>
          <w:sz w:val="24"/>
          <w:szCs w:val="24"/>
        </w:rPr>
        <w:t>Raiffeisenbank</w:t>
      </w:r>
      <w:proofErr w:type="spellEnd"/>
      <w:r w:rsidRPr="009443AF">
        <w:rPr>
          <w:rFonts w:cstheme="minorHAnsi"/>
          <w:sz w:val="24"/>
          <w:szCs w:val="24"/>
        </w:rPr>
        <w:t xml:space="preserve"> d.d.</w:t>
      </w:r>
    </w:p>
    <w:p w:rsidR="009443AF" w:rsidRPr="009443AF" w:rsidRDefault="009443AF" w:rsidP="009443A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Snježana </w:t>
      </w:r>
      <w:proofErr w:type="spellStart"/>
      <w:r w:rsidRPr="009443AF">
        <w:rPr>
          <w:rFonts w:cstheme="minorHAnsi"/>
          <w:sz w:val="24"/>
          <w:szCs w:val="24"/>
        </w:rPr>
        <w:t>Bahtijari</w:t>
      </w:r>
      <w:proofErr w:type="spellEnd"/>
      <w:r w:rsidRPr="009443AF">
        <w:rPr>
          <w:rFonts w:cstheme="minorHAnsi"/>
          <w:sz w:val="24"/>
          <w:szCs w:val="24"/>
        </w:rPr>
        <w:t>, Ericsson Nikola Tesla d.d.</w:t>
      </w:r>
    </w:p>
    <w:p w:rsidR="009443AF" w:rsidRPr="009443AF" w:rsidRDefault="009443AF" w:rsidP="009443A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Ana Špehar, </w:t>
      </w:r>
      <w:proofErr w:type="spellStart"/>
      <w:r w:rsidRPr="009443AF">
        <w:rPr>
          <w:rFonts w:cstheme="minorHAnsi"/>
          <w:sz w:val="24"/>
          <w:szCs w:val="24"/>
        </w:rPr>
        <w:t>Agroproteinka</w:t>
      </w:r>
      <w:proofErr w:type="spellEnd"/>
      <w:r w:rsidRPr="009443AF">
        <w:rPr>
          <w:rFonts w:cstheme="minorHAnsi"/>
          <w:sz w:val="24"/>
          <w:szCs w:val="24"/>
        </w:rPr>
        <w:t xml:space="preserve"> d.d. </w:t>
      </w:r>
    </w:p>
    <w:p w:rsidR="009443AF" w:rsidRPr="009443AF" w:rsidRDefault="009443AF" w:rsidP="009443A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Deana Stipanović, Valamar Riviera d.d.</w:t>
      </w:r>
    </w:p>
    <w:p w:rsidR="009443AF" w:rsidRPr="009443AF" w:rsidRDefault="009443AF" w:rsidP="009443AF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Goran Romac, Končar Elektroindustrija d.d. </w:t>
      </w:r>
    </w:p>
    <w:p w:rsidR="009443AF" w:rsidRPr="009443AF" w:rsidRDefault="009443AF" w:rsidP="009443AF">
      <w:pPr>
        <w:spacing w:after="0"/>
        <w:jc w:val="both"/>
        <w:rPr>
          <w:rFonts w:cstheme="minorHAnsi"/>
          <w:sz w:val="24"/>
          <w:szCs w:val="24"/>
        </w:rPr>
      </w:pPr>
    </w:p>
    <w:p w:rsidR="009443AF" w:rsidRPr="009443AF" w:rsidRDefault="00F82064" w:rsidP="009443A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Marija Pujo Tadić, </w:t>
      </w:r>
      <w:r w:rsidRPr="009443AF">
        <w:rPr>
          <w:rFonts w:cstheme="minorHAnsi"/>
          <w:sz w:val="24"/>
          <w:szCs w:val="24"/>
        </w:rPr>
        <w:t>Međunarodni institut za klimatske aktivnosti</w:t>
      </w:r>
      <w:r>
        <w:rPr>
          <w:rFonts w:cstheme="minorHAnsi"/>
          <w:sz w:val="24"/>
          <w:szCs w:val="24"/>
        </w:rPr>
        <w:t xml:space="preserve"> j</w:t>
      </w:r>
      <w:r w:rsidR="009443AF" w:rsidRPr="009443AF">
        <w:rPr>
          <w:rFonts w:cstheme="minorHAnsi"/>
          <w:sz w:val="24"/>
          <w:szCs w:val="24"/>
        </w:rPr>
        <w:t>e raspravu moderirala.</w:t>
      </w:r>
    </w:p>
    <w:p w:rsidR="009443AF" w:rsidRPr="009443AF" w:rsidRDefault="009443AF" w:rsidP="009443AF">
      <w:pPr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Ovi zaključci i preporuke </w:t>
      </w:r>
      <w:r w:rsidR="00E06D16">
        <w:rPr>
          <w:rFonts w:cstheme="minorHAnsi"/>
          <w:sz w:val="24"/>
          <w:szCs w:val="24"/>
        </w:rPr>
        <w:t>predstavit će se na Z</w:t>
      </w:r>
      <w:r w:rsidRPr="009443AF">
        <w:rPr>
          <w:rFonts w:cstheme="minorHAnsi"/>
          <w:sz w:val="24"/>
          <w:szCs w:val="24"/>
        </w:rPr>
        <w:t>avršn</w:t>
      </w:r>
      <w:bookmarkStart w:id="0" w:name="_GoBack"/>
      <w:bookmarkEnd w:id="0"/>
      <w:r w:rsidRPr="009443AF">
        <w:rPr>
          <w:rFonts w:cstheme="minorHAnsi"/>
          <w:sz w:val="24"/>
          <w:szCs w:val="24"/>
        </w:rPr>
        <w:t>oj konferenciji 27.10.2021.</w:t>
      </w:r>
    </w:p>
    <w:p w:rsidR="009443AF" w:rsidRPr="00E06D16" w:rsidRDefault="009443AF" w:rsidP="00E06D16">
      <w:pPr>
        <w:spacing w:before="120" w:after="120"/>
        <w:rPr>
          <w:rFonts w:cstheme="minorHAnsi"/>
          <w:b/>
          <w:sz w:val="24"/>
          <w:szCs w:val="24"/>
          <w:u w:val="single"/>
        </w:rPr>
      </w:pPr>
      <w:r w:rsidRPr="00E06D16">
        <w:rPr>
          <w:rFonts w:cstheme="minorHAnsi"/>
          <w:b/>
          <w:sz w:val="24"/>
          <w:szCs w:val="24"/>
          <w:u w:val="single"/>
        </w:rPr>
        <w:t>Zaključci</w:t>
      </w:r>
      <w:r w:rsidR="00E06D16" w:rsidRPr="00E06D16">
        <w:rPr>
          <w:rFonts w:cstheme="minorHAnsi"/>
          <w:b/>
          <w:sz w:val="24"/>
          <w:szCs w:val="24"/>
          <w:u w:val="single"/>
        </w:rPr>
        <w:t xml:space="preserve"> i preporuke</w:t>
      </w:r>
      <w:r w:rsidRPr="00E06D16">
        <w:rPr>
          <w:rFonts w:cstheme="minorHAnsi"/>
          <w:b/>
          <w:sz w:val="24"/>
          <w:szCs w:val="24"/>
          <w:u w:val="single"/>
        </w:rPr>
        <w:t>:</w:t>
      </w:r>
    </w:p>
    <w:p w:rsidR="009443AF" w:rsidRPr="009443AF" w:rsidRDefault="009443AF" w:rsidP="00E06D16">
      <w:pPr>
        <w:pStyle w:val="m-4315338441622302959msolistparagraph"/>
        <w:numPr>
          <w:ilvl w:val="0"/>
          <w:numId w:val="4"/>
        </w:numPr>
        <w:shd w:val="clear" w:color="auto" w:fill="FFFFFF"/>
        <w:spacing w:before="120" w:beforeAutospacing="0" w:after="120" w:afterAutospacing="0" w:line="231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Potrebna je n</w:t>
      </w:r>
      <w:r w:rsidRPr="009443AF">
        <w:rPr>
          <w:rFonts w:asciiTheme="minorHAnsi" w:hAnsiTheme="minorHAnsi" w:cstheme="minorHAnsi"/>
          <w:color w:val="222222"/>
        </w:rPr>
        <w:t>acionalna koordinacija klimatskih politika te svih aspekata održivosti i društvene odgovornosti te povezivanje s drugim dionicima na nacionalnoj razini, od resornih minista</w:t>
      </w:r>
      <w:r>
        <w:rPr>
          <w:rFonts w:asciiTheme="minorHAnsi" w:hAnsiTheme="minorHAnsi" w:cstheme="minorHAnsi"/>
          <w:color w:val="222222"/>
        </w:rPr>
        <w:t>r</w:t>
      </w:r>
      <w:r w:rsidRPr="009443AF">
        <w:rPr>
          <w:rFonts w:asciiTheme="minorHAnsi" w:hAnsiTheme="minorHAnsi" w:cstheme="minorHAnsi"/>
          <w:color w:val="222222"/>
        </w:rPr>
        <w:t>stva , regulatora, udrug</w:t>
      </w:r>
      <w:r>
        <w:rPr>
          <w:rFonts w:asciiTheme="minorHAnsi" w:hAnsiTheme="minorHAnsi" w:cstheme="minorHAnsi"/>
          <w:color w:val="222222"/>
        </w:rPr>
        <w:t>a</w:t>
      </w:r>
      <w:r w:rsidRPr="009443AF">
        <w:rPr>
          <w:rFonts w:asciiTheme="minorHAnsi" w:hAnsiTheme="minorHAnsi" w:cstheme="minorHAnsi"/>
          <w:color w:val="222222"/>
        </w:rPr>
        <w:t>/zajednica a (HRPSOR, ZDOP),  st</w:t>
      </w:r>
      <w:r>
        <w:rPr>
          <w:rFonts w:asciiTheme="minorHAnsi" w:hAnsiTheme="minorHAnsi" w:cstheme="minorHAnsi"/>
          <w:color w:val="222222"/>
        </w:rPr>
        <w:t>r</w:t>
      </w:r>
      <w:r w:rsidRPr="009443AF">
        <w:rPr>
          <w:rFonts w:asciiTheme="minorHAnsi" w:hAnsiTheme="minorHAnsi" w:cstheme="minorHAnsi"/>
          <w:color w:val="222222"/>
        </w:rPr>
        <w:t xml:space="preserve">učnjaka i </w:t>
      </w:r>
      <w:proofErr w:type="spellStart"/>
      <w:r w:rsidRPr="009443AF">
        <w:rPr>
          <w:rFonts w:asciiTheme="minorHAnsi" w:hAnsiTheme="minorHAnsi" w:cstheme="minorHAnsi"/>
          <w:color w:val="222222"/>
        </w:rPr>
        <w:t>sl</w:t>
      </w:r>
      <w:proofErr w:type="spellEnd"/>
      <w:r w:rsidRPr="009443AF">
        <w:rPr>
          <w:rFonts w:asciiTheme="minorHAnsi" w:hAnsiTheme="minorHAnsi" w:cstheme="minorHAnsi"/>
          <w:color w:val="222222"/>
        </w:rPr>
        <w:t>)</w:t>
      </w:r>
      <w:r w:rsidR="00320D70">
        <w:rPr>
          <w:rFonts w:asciiTheme="minorHAnsi" w:hAnsiTheme="minorHAnsi" w:cstheme="minorHAnsi"/>
          <w:color w:val="222222"/>
        </w:rPr>
        <w:t>.</w:t>
      </w:r>
    </w:p>
    <w:p w:rsidR="009443AF" w:rsidRPr="009443AF" w:rsidRDefault="009443AF" w:rsidP="00E06D16">
      <w:pPr>
        <w:pStyle w:val="Odlomakpopisa"/>
        <w:numPr>
          <w:ilvl w:val="0"/>
          <w:numId w:val="4"/>
        </w:numPr>
        <w:shd w:val="clear" w:color="auto" w:fill="FFFFFF"/>
        <w:spacing w:before="120" w:after="120" w:line="231" w:lineRule="atLeast"/>
        <w:contextualSpacing w:val="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Potrebne su e</w:t>
      </w:r>
      <w:r w:rsidRPr="009443AF">
        <w:rPr>
          <w:rFonts w:eastAsia="Times New Roman" w:cstheme="minorHAnsi"/>
          <w:color w:val="222222"/>
          <w:sz w:val="24"/>
          <w:szCs w:val="24"/>
          <w:lang w:eastAsia="en-GB"/>
        </w:rPr>
        <w:t>dukacije i osvještavanja ne samo jednog sektora nego cijelog društva</w:t>
      </w:r>
      <w:r w:rsidR="00320D70">
        <w:rPr>
          <w:rFonts w:eastAsia="Times New Roman" w:cstheme="minorHAnsi"/>
          <w:color w:val="222222"/>
          <w:sz w:val="24"/>
          <w:szCs w:val="24"/>
          <w:lang w:eastAsia="en-GB"/>
        </w:rPr>
        <w:t>.</w:t>
      </w:r>
    </w:p>
    <w:p w:rsidR="009443AF" w:rsidRDefault="009443AF" w:rsidP="00E06D16">
      <w:pPr>
        <w:pStyle w:val="Odlomakpopisa"/>
        <w:numPr>
          <w:ilvl w:val="0"/>
          <w:numId w:val="4"/>
        </w:numPr>
        <w:spacing w:before="120"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veće korištenje</w:t>
      </w:r>
      <w:r w:rsidRPr="009443AF">
        <w:rPr>
          <w:rFonts w:cstheme="minorHAnsi"/>
          <w:sz w:val="24"/>
          <w:szCs w:val="24"/>
        </w:rPr>
        <w:t xml:space="preserve"> ICT-a jer t</w:t>
      </w:r>
      <w:r>
        <w:rPr>
          <w:rFonts w:cstheme="minorHAnsi"/>
          <w:sz w:val="24"/>
          <w:szCs w:val="24"/>
        </w:rPr>
        <w:t>a industrija ima jedin</w:t>
      </w:r>
      <w:r w:rsidRPr="009443AF">
        <w:rPr>
          <w:rFonts w:cstheme="minorHAnsi"/>
          <w:sz w:val="24"/>
          <w:szCs w:val="24"/>
        </w:rPr>
        <w:t xml:space="preserve">stveni potencijal da omogući svim drugim industrijama bržu tranziciju prema </w:t>
      </w:r>
      <w:proofErr w:type="spellStart"/>
      <w:r w:rsidRPr="009443AF">
        <w:rPr>
          <w:rFonts w:cstheme="minorHAnsi"/>
          <w:sz w:val="24"/>
          <w:szCs w:val="24"/>
        </w:rPr>
        <w:t>niskougljičnoj</w:t>
      </w:r>
      <w:proofErr w:type="spellEnd"/>
      <w:r w:rsidRPr="009443AF">
        <w:rPr>
          <w:rFonts w:cstheme="minorHAnsi"/>
          <w:sz w:val="24"/>
          <w:szCs w:val="24"/>
        </w:rPr>
        <w:t xml:space="preserve"> ekonomiji koja je neophodna za postizanje 1</w:t>
      </w:r>
      <w:r>
        <w:rPr>
          <w:rFonts w:cstheme="minorHAnsi"/>
          <w:sz w:val="24"/>
          <w:szCs w:val="24"/>
        </w:rPr>
        <w:t>7 ciljeva održivog razvoja Ujed</w:t>
      </w:r>
      <w:r w:rsidRPr="009443AF">
        <w:rPr>
          <w:rFonts w:cstheme="minorHAnsi"/>
          <w:sz w:val="24"/>
          <w:szCs w:val="24"/>
        </w:rPr>
        <w:t>injenih naroda</w:t>
      </w:r>
      <w:r w:rsidR="00320D70">
        <w:rPr>
          <w:rFonts w:cstheme="minorHAnsi"/>
          <w:sz w:val="24"/>
          <w:szCs w:val="24"/>
        </w:rPr>
        <w:t>.</w:t>
      </w:r>
    </w:p>
    <w:p w:rsidR="009443AF" w:rsidRPr="009443AF" w:rsidRDefault="009443AF" w:rsidP="00E06D16">
      <w:pPr>
        <w:pStyle w:val="Odlomakpopisa"/>
        <w:numPr>
          <w:ilvl w:val="0"/>
          <w:numId w:val="4"/>
        </w:numPr>
        <w:spacing w:before="120" w:after="120"/>
        <w:contextualSpacing w:val="0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Financijska industrija može dati velik doprinos </w:t>
      </w:r>
      <w:proofErr w:type="spellStart"/>
      <w:r w:rsidRPr="009443AF">
        <w:rPr>
          <w:rFonts w:cstheme="minorHAnsi"/>
          <w:sz w:val="24"/>
          <w:szCs w:val="24"/>
        </w:rPr>
        <w:t>dekarbonizaciji</w:t>
      </w:r>
      <w:proofErr w:type="spellEnd"/>
      <w:r w:rsidRPr="009443AF">
        <w:rPr>
          <w:rFonts w:cstheme="minorHAnsi"/>
          <w:sz w:val="24"/>
          <w:szCs w:val="24"/>
        </w:rPr>
        <w:t xml:space="preserve"> našeg gospodarstva i našeg života u cjelini, kako razvojem održivih proizvoda, tako i savjetovanjem klijenata o prijelazu na održivo korporativno upravljanje.</w:t>
      </w:r>
    </w:p>
    <w:p w:rsidR="009443AF" w:rsidRPr="009443AF" w:rsidRDefault="009443AF" w:rsidP="00E06D16">
      <w:pPr>
        <w:pStyle w:val="Odlomakpopisa"/>
        <w:numPr>
          <w:ilvl w:val="0"/>
          <w:numId w:val="4"/>
        </w:numPr>
        <w:spacing w:before="120" w:after="120"/>
        <w:contextualSpacing w:val="0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Banke trebaju biti partner klijentima na tom putu.</w:t>
      </w:r>
    </w:p>
    <w:p w:rsidR="009443AF" w:rsidRPr="009443AF" w:rsidRDefault="009443AF" w:rsidP="00E06D16">
      <w:pPr>
        <w:pStyle w:val="Odlomakpopisa"/>
        <w:numPr>
          <w:ilvl w:val="0"/>
          <w:numId w:val="4"/>
        </w:numPr>
        <w:spacing w:before="120" w:after="120"/>
        <w:contextualSpacing w:val="0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Osim ekoloških aspekata, postoji niz opipljivih argumenata u korist održivog financiranja, uključujući trenutno još uvijek relativno male financijske koristi. Održivo financiranje za nekoliko godina prijeći će iz prilike u nužnost, jer će kreatori politike i regulatori od kreditora i banaka zahtijevati da ulože veće dijelove svojih portfelja u održive formate.</w:t>
      </w:r>
    </w:p>
    <w:p w:rsidR="009443AF" w:rsidRDefault="009443AF" w:rsidP="00E06D16">
      <w:pPr>
        <w:pStyle w:val="Odlomakpopisa"/>
        <w:numPr>
          <w:ilvl w:val="0"/>
          <w:numId w:val="4"/>
        </w:numPr>
        <w:spacing w:before="120" w:after="120" w:line="240" w:lineRule="auto"/>
        <w:contextualSpacing w:val="0"/>
        <w:rPr>
          <w:sz w:val="24"/>
          <w:szCs w:val="24"/>
        </w:rPr>
      </w:pPr>
      <w:r w:rsidRPr="009443AF">
        <w:rPr>
          <w:sz w:val="24"/>
          <w:szCs w:val="24"/>
        </w:rPr>
        <w:t>U Hrvatskoj je potrebno osigurati dugoročan i stabilan rad kompanija koje jačaju taj zeleni i</w:t>
      </w:r>
      <w:r>
        <w:rPr>
          <w:sz w:val="24"/>
          <w:szCs w:val="24"/>
        </w:rPr>
        <w:t xml:space="preserve"> </w:t>
      </w:r>
      <w:r w:rsidRPr="009443AF">
        <w:rPr>
          <w:sz w:val="24"/>
          <w:szCs w:val="24"/>
        </w:rPr>
        <w:t>digitalni segment, u skladu sa smjerom koji su jasno odredile Europa i ostale zemlje svijeta.</w:t>
      </w:r>
      <w:r>
        <w:rPr>
          <w:sz w:val="24"/>
          <w:szCs w:val="24"/>
        </w:rPr>
        <w:t xml:space="preserve"> </w:t>
      </w:r>
      <w:r w:rsidRPr="009443AF">
        <w:rPr>
          <w:sz w:val="24"/>
          <w:szCs w:val="24"/>
        </w:rPr>
        <w:t>Prioriteti ulaganja moraju biti oni sektori koji će Hrvatskoj omogućiti što uspješniju zelenu</w:t>
      </w:r>
      <w:r>
        <w:rPr>
          <w:sz w:val="24"/>
          <w:szCs w:val="24"/>
        </w:rPr>
        <w:t xml:space="preserve"> </w:t>
      </w:r>
      <w:r w:rsidRPr="009443AF">
        <w:rPr>
          <w:sz w:val="24"/>
          <w:szCs w:val="24"/>
        </w:rPr>
        <w:t>tranziciju, ali i koji će istovremeno ljudima omogućiti stjecanje novog seta kompetencija i</w:t>
      </w:r>
      <w:r>
        <w:rPr>
          <w:sz w:val="24"/>
          <w:szCs w:val="24"/>
        </w:rPr>
        <w:t xml:space="preserve"> </w:t>
      </w:r>
      <w:r w:rsidRPr="009443AF">
        <w:rPr>
          <w:sz w:val="24"/>
          <w:szCs w:val="24"/>
        </w:rPr>
        <w:t>sigurna radna mjesta.</w:t>
      </w:r>
    </w:p>
    <w:p w:rsidR="009443AF" w:rsidRPr="009443AF" w:rsidRDefault="00320D70" w:rsidP="00E06D16">
      <w:pPr>
        <w:pStyle w:val="Odlomakpopisa"/>
        <w:numPr>
          <w:ilvl w:val="0"/>
          <w:numId w:val="4"/>
        </w:numPr>
        <w:spacing w:before="12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Hrvatskoj industriji potreban je i</w:t>
      </w:r>
      <w:r w:rsidR="009443AF" w:rsidRPr="009443AF">
        <w:rPr>
          <w:sz w:val="24"/>
          <w:szCs w:val="24"/>
        </w:rPr>
        <w:t>n</w:t>
      </w:r>
      <w:r w:rsidR="009443AF">
        <w:rPr>
          <w:sz w:val="24"/>
          <w:szCs w:val="24"/>
        </w:rPr>
        <w:t>t</w:t>
      </w:r>
      <w:r w:rsidR="009443AF" w:rsidRPr="009443AF">
        <w:rPr>
          <w:sz w:val="24"/>
          <w:szCs w:val="24"/>
        </w:rPr>
        <w:t>enzivniji rad na  obnovljivim izvorima energije</w:t>
      </w:r>
      <w:r>
        <w:rPr>
          <w:sz w:val="24"/>
          <w:szCs w:val="24"/>
        </w:rPr>
        <w:t xml:space="preserve">, s čime </w:t>
      </w:r>
      <w:r w:rsidR="009443AF" w:rsidRPr="009443AF">
        <w:rPr>
          <w:sz w:val="24"/>
          <w:szCs w:val="24"/>
        </w:rPr>
        <w:t>će se</w:t>
      </w:r>
      <w:r>
        <w:rPr>
          <w:sz w:val="24"/>
          <w:szCs w:val="24"/>
        </w:rPr>
        <w:t xml:space="preserve"> pomoći</w:t>
      </w:r>
      <w:r w:rsidR="009443AF" w:rsidRPr="009443AF">
        <w:rPr>
          <w:sz w:val="24"/>
          <w:szCs w:val="24"/>
        </w:rPr>
        <w:t xml:space="preserve"> ispun</w:t>
      </w:r>
      <w:r>
        <w:rPr>
          <w:sz w:val="24"/>
          <w:szCs w:val="24"/>
        </w:rPr>
        <w:t>iti</w:t>
      </w:r>
      <w:r w:rsidR="009443AF" w:rsidRPr="009443AF">
        <w:rPr>
          <w:sz w:val="24"/>
          <w:szCs w:val="24"/>
        </w:rPr>
        <w:t xml:space="preserve"> ciljevi zacr</w:t>
      </w:r>
      <w:r>
        <w:rPr>
          <w:sz w:val="24"/>
          <w:szCs w:val="24"/>
        </w:rPr>
        <w:t xml:space="preserve">tani </w:t>
      </w:r>
      <w:r w:rsidR="00E06D16">
        <w:rPr>
          <w:sz w:val="24"/>
          <w:szCs w:val="24"/>
        </w:rPr>
        <w:t>S</w:t>
      </w:r>
      <w:r>
        <w:rPr>
          <w:sz w:val="24"/>
          <w:szCs w:val="24"/>
        </w:rPr>
        <w:t>trategijom</w:t>
      </w:r>
      <w:r w:rsidR="00E06D16" w:rsidRPr="00E06D16">
        <w:rPr>
          <w:sz w:val="24"/>
          <w:szCs w:val="24"/>
        </w:rPr>
        <w:t xml:space="preserve"> </w:t>
      </w:r>
      <w:proofErr w:type="spellStart"/>
      <w:r w:rsidR="00E06D16">
        <w:rPr>
          <w:sz w:val="24"/>
          <w:szCs w:val="24"/>
        </w:rPr>
        <w:t>niskougljičnog</w:t>
      </w:r>
      <w:proofErr w:type="spellEnd"/>
      <w:r w:rsidR="00E06D16">
        <w:rPr>
          <w:sz w:val="24"/>
          <w:szCs w:val="24"/>
        </w:rPr>
        <w:t xml:space="preserve"> razvoja Republike Hrvatske</w:t>
      </w:r>
      <w:r>
        <w:rPr>
          <w:sz w:val="24"/>
          <w:szCs w:val="24"/>
        </w:rPr>
        <w:t>.</w:t>
      </w:r>
    </w:p>
    <w:p w:rsidR="009443AF" w:rsidRPr="009443AF" w:rsidRDefault="00320D70" w:rsidP="00E06D16">
      <w:pPr>
        <w:pStyle w:val="Odlomakpopisa"/>
        <w:numPr>
          <w:ilvl w:val="0"/>
          <w:numId w:val="4"/>
        </w:numPr>
        <w:spacing w:before="120" w:after="120" w:line="240" w:lineRule="auto"/>
        <w:contextualSpacing w:val="0"/>
        <w:rPr>
          <w:sz w:val="24"/>
          <w:szCs w:val="24"/>
        </w:rPr>
      </w:pPr>
      <w:r w:rsidRPr="00320D70">
        <w:rPr>
          <w:sz w:val="24"/>
          <w:szCs w:val="24"/>
        </w:rPr>
        <w:t>Ulaganje u obnovljive izvore energije i energetsku učinkovitost neophodno je za realizaciju postavljenih ciljeva na europskoj razini te očuvanje okoliša, koji predstavlja ključni resurs za turistički sektor. Imajući u vidu brojne nove zahtjeve i prilagodbe u okviru ESG-a, potrebno je osigurati sustavnu institucionalnu podršku i kontinuiranu edukaciju na ovom području i tako omogućili što bolje preduvjete za zelenu tranziciju i održivost poslovanja cjelokupnog gospodarstva</w:t>
      </w:r>
    </w:p>
    <w:p w:rsidR="001353DD" w:rsidRPr="009443AF" w:rsidRDefault="00F82064" w:rsidP="00E06D16">
      <w:pPr>
        <w:spacing w:before="120" w:after="120"/>
        <w:rPr>
          <w:rFonts w:cstheme="minorHAnsi"/>
          <w:sz w:val="24"/>
          <w:szCs w:val="24"/>
        </w:rPr>
      </w:pPr>
    </w:p>
    <w:sectPr w:rsidR="001353DD" w:rsidRPr="0094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125"/>
    <w:multiLevelType w:val="hybridMultilevel"/>
    <w:tmpl w:val="3AF2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E4A"/>
    <w:multiLevelType w:val="hybridMultilevel"/>
    <w:tmpl w:val="303A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6D94"/>
    <w:multiLevelType w:val="hybridMultilevel"/>
    <w:tmpl w:val="493A8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F"/>
    <w:rsid w:val="0029581C"/>
    <w:rsid w:val="00320D70"/>
    <w:rsid w:val="003E127C"/>
    <w:rsid w:val="009443AF"/>
    <w:rsid w:val="00E018BF"/>
    <w:rsid w:val="00E06D16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46E1"/>
  <w15:chartTrackingRefBased/>
  <w15:docId w15:val="{C44C64F3-BC5E-4A49-8215-85D8A04D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43AF"/>
    <w:pPr>
      <w:ind w:left="720"/>
      <w:contextualSpacing/>
    </w:pPr>
  </w:style>
  <w:style w:type="paragraph" w:customStyle="1" w:styleId="m-4315338441622302959msolistparagraph">
    <w:name w:val="m_-4315338441622302959msolistparagraph"/>
    <w:basedOn w:val="Normal"/>
    <w:rsid w:val="0094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Justić</dc:creator>
  <cp:keywords/>
  <dc:description/>
  <cp:lastModifiedBy>Branka Pivčević Novak</cp:lastModifiedBy>
  <cp:revision>4</cp:revision>
  <dcterms:created xsi:type="dcterms:W3CDTF">2021-10-04T07:17:00Z</dcterms:created>
  <dcterms:modified xsi:type="dcterms:W3CDTF">2021-10-18T13:49:00Z</dcterms:modified>
</cp:coreProperties>
</file>